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8565" w14:textId="5A499F94" w:rsidR="003E3426" w:rsidRDefault="003E3426" w:rsidP="003E3426">
      <w:pPr>
        <w:pStyle w:val="ListParagraph"/>
        <w:numPr>
          <w:ilvl w:val="0"/>
          <w:numId w:val="1"/>
        </w:numPr>
      </w:pPr>
      <w:r>
        <w:t>Immediate and priority measures at EU level to counter economic effects of the war</w:t>
      </w:r>
    </w:p>
    <w:p w14:paraId="557BC92E" w14:textId="2824E95A" w:rsidR="003E3426" w:rsidRDefault="003E3426" w:rsidP="003E3426">
      <w:pPr>
        <w:pStyle w:val="ListParagraph"/>
        <w:numPr>
          <w:ilvl w:val="1"/>
          <w:numId w:val="1"/>
        </w:numPr>
      </w:pPr>
      <w:r w:rsidRPr="003E3426">
        <w:t>Enact joint EU gas purchases and cr</w:t>
      </w:r>
      <w:r>
        <w:t>eate strategic reserves for gas.</w:t>
      </w:r>
    </w:p>
    <w:p w14:paraId="2B18E176" w14:textId="7519791F" w:rsidR="003E3426" w:rsidRDefault="003E3426" w:rsidP="003E3426">
      <w:pPr>
        <w:pStyle w:val="ListParagraph"/>
        <w:numPr>
          <w:ilvl w:val="1"/>
          <w:numId w:val="1"/>
        </w:numPr>
      </w:pPr>
      <w:r>
        <w:t>Reduce market volatility by decoupling gas and electricity prices</w:t>
      </w:r>
    </w:p>
    <w:p w14:paraId="6D488542" w14:textId="6818D7BA" w:rsidR="003E3426" w:rsidRPr="003E3426" w:rsidRDefault="003E3426" w:rsidP="003E3426">
      <w:pPr>
        <w:pStyle w:val="ListParagraph"/>
        <w:numPr>
          <w:ilvl w:val="1"/>
          <w:numId w:val="1"/>
        </w:numPr>
      </w:pPr>
      <w:r>
        <w:t>Take measures to tackle speculation in the CO2 emissions market</w:t>
      </w:r>
    </w:p>
    <w:p w14:paraId="1F2A6900" w14:textId="47A5CA95" w:rsidR="003E3426" w:rsidRDefault="003E3426" w:rsidP="003E3426">
      <w:pPr>
        <w:pStyle w:val="ListParagraph"/>
        <w:numPr>
          <w:ilvl w:val="0"/>
          <w:numId w:val="1"/>
        </w:numPr>
      </w:pPr>
      <w:r>
        <w:t xml:space="preserve">Increasing the strategic autonomy of the EU in financial services, for instance in payments or other areas </w:t>
      </w:r>
    </w:p>
    <w:p w14:paraId="3E598943" w14:textId="2380BCA1" w:rsidR="00FD14E2" w:rsidRDefault="00FD14E2" w:rsidP="00FD14E2">
      <w:pPr>
        <w:pStyle w:val="ListParagraph"/>
        <w:numPr>
          <w:ilvl w:val="1"/>
          <w:numId w:val="1"/>
        </w:numPr>
      </w:pPr>
      <w:r>
        <w:t xml:space="preserve">Strengthen the international role of the euro </w:t>
      </w:r>
      <w:r w:rsidR="006A61EA">
        <w:t xml:space="preserve">to become a strong reserve </w:t>
      </w:r>
      <w:r w:rsidR="009D7889">
        <w:t xml:space="preserve">and investment </w:t>
      </w:r>
      <w:r w:rsidR="006A61EA">
        <w:t>currency.</w:t>
      </w:r>
    </w:p>
    <w:p w14:paraId="390AEB35" w14:textId="27D7B843" w:rsidR="003E3426" w:rsidRDefault="003E3426" w:rsidP="003E3426">
      <w:pPr>
        <w:pStyle w:val="ListParagraph"/>
        <w:numPr>
          <w:ilvl w:val="0"/>
          <w:numId w:val="1"/>
        </w:numPr>
      </w:pPr>
      <w:r>
        <w:t>Areas where the EU can be a standard setter, for instance on sustainable finance / green monetary policy</w:t>
      </w:r>
    </w:p>
    <w:p w14:paraId="19C4991D" w14:textId="026DE968" w:rsidR="006D4642" w:rsidRDefault="006D4642" w:rsidP="006D4642">
      <w:pPr>
        <w:pStyle w:val="ListParagraph"/>
        <w:numPr>
          <w:ilvl w:val="1"/>
          <w:numId w:val="1"/>
        </w:numPr>
      </w:pPr>
      <w:r>
        <w:t>Implement the EU taxonomy</w:t>
      </w:r>
      <w:r w:rsidR="00F356C2">
        <w:t xml:space="preserve"> regulation a</w:t>
      </w:r>
      <w:r w:rsidR="00D619EC">
        <w:t>nd in particular</w:t>
      </w:r>
      <w:r>
        <w:t xml:space="preserve"> social taxonomy without delay. </w:t>
      </w:r>
    </w:p>
    <w:p w14:paraId="72EE31A8" w14:textId="1CD12357" w:rsidR="003E3426" w:rsidRDefault="003E3426" w:rsidP="003E3426">
      <w:pPr>
        <w:pStyle w:val="ListParagraph"/>
        <w:numPr>
          <w:ilvl w:val="0"/>
          <w:numId w:val="1"/>
        </w:numPr>
      </w:pPr>
      <w:r>
        <w:t xml:space="preserve">Macro-economic governance reforms to trigger investments and to strengthen the global position of the Euro </w:t>
      </w:r>
    </w:p>
    <w:p w14:paraId="1E457296" w14:textId="44A20453" w:rsidR="009D7889" w:rsidRDefault="009D7889" w:rsidP="009D7889">
      <w:pPr>
        <w:pStyle w:val="ListParagraph"/>
        <w:numPr>
          <w:ilvl w:val="1"/>
          <w:numId w:val="1"/>
        </w:numPr>
      </w:pPr>
      <w:r>
        <w:t>Maintain the General Escape Clause (GEC) until signs of economic growth are visible for all MS</w:t>
      </w:r>
    </w:p>
    <w:p w14:paraId="168CB96C" w14:textId="0E2D6C11" w:rsidR="009D7889" w:rsidRDefault="009D7889" w:rsidP="009D7889">
      <w:pPr>
        <w:pStyle w:val="ListParagraph"/>
        <w:numPr>
          <w:ilvl w:val="1"/>
          <w:numId w:val="1"/>
        </w:numPr>
      </w:pPr>
      <w:r>
        <w:t>Consider the implementation of a ‘golden rule’ to promote public investment</w:t>
      </w:r>
    </w:p>
    <w:p w14:paraId="7F978D8E" w14:textId="6607BBF8" w:rsidR="009D7889" w:rsidRDefault="009D7889" w:rsidP="009D7889">
      <w:pPr>
        <w:pStyle w:val="ListParagraph"/>
        <w:numPr>
          <w:ilvl w:val="1"/>
          <w:numId w:val="1"/>
        </w:numPr>
      </w:pPr>
      <w:r>
        <w:t xml:space="preserve">Ensure </w:t>
      </w:r>
      <w:r w:rsidR="006D4642">
        <w:t>debt sustainability strategy that is country-specific</w:t>
      </w:r>
    </w:p>
    <w:p w14:paraId="51C3116E" w14:textId="713830CC" w:rsidR="00F356C2" w:rsidRDefault="00F356C2" w:rsidP="009D7889">
      <w:pPr>
        <w:pStyle w:val="ListParagraph"/>
        <w:numPr>
          <w:ilvl w:val="1"/>
          <w:numId w:val="1"/>
        </w:numPr>
      </w:pPr>
      <w:r>
        <w:t>Discuss the review of economic governance to promote fiscal sustainability and protect the EU’s social model</w:t>
      </w:r>
    </w:p>
    <w:p w14:paraId="36F3FF54" w14:textId="2610FFBD" w:rsidR="003E3426" w:rsidRDefault="003E3426" w:rsidP="003E3426">
      <w:pPr>
        <w:pStyle w:val="ListParagraph"/>
        <w:numPr>
          <w:ilvl w:val="0"/>
          <w:numId w:val="1"/>
        </w:numPr>
      </w:pPr>
      <w:r>
        <w:t>Priorities in the EU's tax policy</w:t>
      </w:r>
    </w:p>
    <w:p w14:paraId="6107A0DD" w14:textId="257D4A5C" w:rsidR="006D4642" w:rsidRDefault="006D4642" w:rsidP="003E3426">
      <w:pPr>
        <w:pStyle w:val="ListParagraph"/>
        <w:numPr>
          <w:ilvl w:val="1"/>
          <w:numId w:val="1"/>
        </w:numPr>
      </w:pPr>
      <w:r>
        <w:t>Implement green taxation such as the CBAM, a kerosene tax and an industrial waste tax</w:t>
      </w:r>
    </w:p>
    <w:p w14:paraId="529A7D9E" w14:textId="783BDBBF" w:rsidR="006D4642" w:rsidRDefault="006D4642" w:rsidP="003E3426">
      <w:pPr>
        <w:pStyle w:val="ListParagraph"/>
        <w:numPr>
          <w:ilvl w:val="1"/>
          <w:numId w:val="1"/>
        </w:numPr>
      </w:pPr>
      <w:r>
        <w:t>Implement a minimum corporate tax rate following the OECD BEPS Two Pillar approach</w:t>
      </w:r>
    </w:p>
    <w:p w14:paraId="2B6A1617" w14:textId="29DB8846" w:rsidR="006D4642" w:rsidRDefault="00F356C2" w:rsidP="003E3426">
      <w:pPr>
        <w:pStyle w:val="ListParagraph"/>
        <w:numPr>
          <w:ilvl w:val="1"/>
          <w:numId w:val="1"/>
        </w:numPr>
      </w:pPr>
      <w:r>
        <w:t>Implement</w:t>
      </w:r>
      <w:r w:rsidR="006D4642">
        <w:t xml:space="preserve"> </w:t>
      </w:r>
      <w:r>
        <w:t>the</w:t>
      </w:r>
      <w:r w:rsidR="006D4642">
        <w:t xml:space="preserve"> revised </w:t>
      </w:r>
      <w:r>
        <w:t xml:space="preserve">EU </w:t>
      </w:r>
      <w:r w:rsidR="006D4642">
        <w:t>code of conduct</w:t>
      </w:r>
      <w:r>
        <w:t xml:space="preserve"> for business taxation to promote good governance in tax matters</w:t>
      </w:r>
      <w:r w:rsidR="006D4642">
        <w:t xml:space="preserve"> </w:t>
      </w:r>
    </w:p>
    <w:p w14:paraId="752FB38C" w14:textId="537595FB" w:rsidR="003E3426" w:rsidRDefault="003E3426" w:rsidP="003E3426">
      <w:pPr>
        <w:pStyle w:val="ListParagraph"/>
        <w:numPr>
          <w:ilvl w:val="1"/>
          <w:numId w:val="1"/>
        </w:numPr>
      </w:pPr>
      <w:r>
        <w:t>Consider Russia as a tax haven</w:t>
      </w:r>
    </w:p>
    <w:p w14:paraId="6EBA17DA" w14:textId="77777777" w:rsidR="006E3EFF" w:rsidRDefault="00CE6332"/>
    <w:sectPr w:rsidR="006E3EFF" w:rsidSect="00E96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C7682"/>
    <w:multiLevelType w:val="hybridMultilevel"/>
    <w:tmpl w:val="71985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26"/>
    <w:rsid w:val="002421E1"/>
    <w:rsid w:val="002473B4"/>
    <w:rsid w:val="0029108B"/>
    <w:rsid w:val="00391056"/>
    <w:rsid w:val="003E3426"/>
    <w:rsid w:val="006A61EA"/>
    <w:rsid w:val="006D4642"/>
    <w:rsid w:val="009D7889"/>
    <w:rsid w:val="00A43921"/>
    <w:rsid w:val="00C73509"/>
    <w:rsid w:val="00C827F5"/>
    <w:rsid w:val="00D619EC"/>
    <w:rsid w:val="00E96C41"/>
    <w:rsid w:val="00F356C2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D7AC"/>
  <w15:chartTrackingRefBased/>
  <w15:docId w15:val="{1A9E6144-1CAD-479E-8BCF-9EAA43D8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Chrysanthakopoulou</dc:creator>
  <cp:keywords/>
  <dc:description/>
  <cp:lastModifiedBy>Elli Chrysanthakopoulou</cp:lastModifiedBy>
  <cp:revision>1</cp:revision>
  <dcterms:created xsi:type="dcterms:W3CDTF">2022-03-17T13:31:00Z</dcterms:created>
  <dcterms:modified xsi:type="dcterms:W3CDTF">2022-03-17T14:22:00Z</dcterms:modified>
</cp:coreProperties>
</file>